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21" w:rsidRDefault="00EC3AE1">
      <w:pPr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66pt;margin-top:22.6pt;width:186pt;height:69.25pt;z-index:251659264">
            <v:textbox>
              <w:txbxContent>
                <w:p w:rsidR="00873B21" w:rsidRDefault="004B2C30">
                  <w:pPr>
                    <w:jc w:val="left"/>
                  </w:pPr>
                  <w:r>
                    <w:rPr>
                      <w:rFonts w:hint="eastAsia"/>
                    </w:rPr>
                    <w:t>校园网站下载维修单，报修人详细填写维修单，</w:t>
                  </w:r>
                  <w:hyperlink r:id="rId8" w:history="1">
                    <w:r w:rsidR="00B87085" w:rsidRPr="00B87085">
                      <w:rPr>
                        <w:rStyle w:val="a5"/>
                        <w:rFonts w:hint="eastAsia"/>
                        <w:color w:val="auto"/>
                        <w:u w:val="none"/>
                      </w:rPr>
                      <w:t>填写完后使用邮箱上传维修单至维修邮箱</w:t>
                    </w:r>
                    <w:r w:rsidR="00B87085" w:rsidRPr="00B87085">
                      <w:rPr>
                        <w:rStyle w:val="a5"/>
                        <w:rFonts w:hint="eastAsia"/>
                        <w:color w:val="auto"/>
                        <w:u w:val="none"/>
                      </w:rPr>
                      <w:t>ydlcxywx@163.com</w:t>
                    </w:r>
                    <w:r w:rsidR="00B87085" w:rsidRPr="00B87085">
                      <w:rPr>
                        <w:rStyle w:val="a5"/>
                        <w:rFonts w:hint="eastAsia"/>
                        <w:color w:val="auto"/>
                        <w:u w:val="none"/>
                      </w:rPr>
                      <w:t>或者交至行政楼</w:t>
                    </w:r>
                    <w:r w:rsidR="00B87085" w:rsidRPr="00B87085">
                      <w:rPr>
                        <w:rStyle w:val="a5"/>
                        <w:rFonts w:hint="eastAsia"/>
                        <w:color w:val="auto"/>
                        <w:u w:val="none"/>
                      </w:rPr>
                      <w:t>122</w:t>
                    </w:r>
                  </w:hyperlink>
                  <w:r w:rsidR="00B87085" w:rsidRPr="00B87085">
                    <w:rPr>
                      <w:rFonts w:hint="eastAsia"/>
                    </w:rPr>
                    <w:t>室</w:t>
                  </w:r>
                </w:p>
              </w:txbxContent>
            </v:textbox>
          </v:shape>
        </w:pict>
      </w:r>
      <w:r w:rsidR="00FC5E3C">
        <w:rPr>
          <w:rFonts w:hint="eastAsia"/>
          <w:sz w:val="30"/>
          <w:szCs w:val="30"/>
        </w:rPr>
        <w:t>校园日常维修工作流程</w:t>
      </w:r>
    </w:p>
    <w:p w:rsidR="00873B21" w:rsidRDefault="00EC3AE1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pict>
          <v:shape id="_x0000_s1029" type="#_x0000_t109" style="position:absolute;left:0;text-align:left;margin-left:69.5pt;margin-top:82.4pt;width:147pt;height:54.4pt;z-index:251661312">
            <v:textbox>
              <w:txbxContent>
                <w:p w:rsidR="00873B21" w:rsidRDefault="00786270">
                  <w:pPr>
                    <w:jc w:val="left"/>
                  </w:pPr>
                  <w:r>
                    <w:rPr>
                      <w:rFonts w:hint="eastAsia"/>
                    </w:rPr>
                    <w:t>后勤处从</w:t>
                  </w:r>
                  <w:r w:rsidR="00147962">
                    <w:rPr>
                      <w:rFonts w:hint="eastAsia"/>
                    </w:rPr>
                    <w:t>邮箱</w:t>
                  </w:r>
                  <w:r w:rsidR="004B2C30">
                    <w:rPr>
                      <w:rFonts w:hint="eastAsia"/>
                    </w:rPr>
                    <w:t>接收</w:t>
                  </w:r>
                  <w:r w:rsidR="00F57AE1">
                    <w:rPr>
                      <w:rFonts w:hint="eastAsia"/>
                    </w:rPr>
                    <w:t>下载或接收到维修人交至的维修单后</w:t>
                  </w:r>
                  <w:r>
                    <w:rPr>
                      <w:rFonts w:hint="eastAsia"/>
                    </w:rPr>
                    <w:t>登记维修单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146pt;margin-top:60.25pt;width:0;height:22.15pt;z-index:251702272" o:connectortype="straight">
            <v:stroke endarrow="block"/>
          </v:shape>
        </w:pict>
      </w:r>
      <w:r>
        <w:rPr>
          <w:sz w:val="30"/>
          <w:szCs w:val="30"/>
        </w:rPr>
        <w:pict>
          <v:shape id="_x0000_s1031" type="#_x0000_t109" style="position:absolute;left:0;text-align:left;margin-left:-30.75pt;margin-top:231.9pt;width:113.25pt;height:74pt;z-index:251663360">
            <v:textbox>
              <w:txbxContent>
                <w:p w:rsidR="00873B21" w:rsidRPr="00147962" w:rsidRDefault="00844841">
                  <w:pPr>
                    <w:jc w:val="left"/>
                    <w:rPr>
                      <w:sz w:val="20"/>
                    </w:rPr>
                  </w:pPr>
                  <w:r w:rsidRPr="00147962">
                    <w:rPr>
                      <w:rFonts w:hint="eastAsia"/>
                      <w:sz w:val="20"/>
                    </w:rPr>
                    <w:t>维修人员携维修单</w:t>
                  </w:r>
                  <w:r w:rsidRPr="00147962">
                    <w:rPr>
                      <w:rFonts w:hint="eastAsia"/>
                      <w:sz w:val="20"/>
                    </w:rPr>
                    <w:t>24</w:t>
                  </w:r>
                  <w:r w:rsidRPr="00147962">
                    <w:rPr>
                      <w:rFonts w:hint="eastAsia"/>
                      <w:sz w:val="20"/>
                    </w:rPr>
                    <w:t>小时</w:t>
                  </w:r>
                  <w:r w:rsidR="00FC5E3C" w:rsidRPr="00147962">
                    <w:rPr>
                      <w:rFonts w:hint="eastAsia"/>
                      <w:sz w:val="20"/>
                    </w:rPr>
                    <w:t>内完成维修</w:t>
                  </w:r>
                  <w:r w:rsidR="00147962" w:rsidRPr="00147962">
                    <w:rPr>
                      <w:rFonts w:hint="eastAsia"/>
                      <w:sz w:val="20"/>
                    </w:rPr>
                    <w:t>（下班后上传维修单转至下一工作日进行维修）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54" type="#_x0000_t32" style="position:absolute;left:0;text-align:left;margin-left:46.5pt;margin-top:214.05pt;width:0;height:17.85pt;z-index:251685888" o:connectortype="straight">
            <v:stroke endarrow="block"/>
          </v:shape>
        </w:pict>
      </w:r>
      <w:r>
        <w:rPr>
          <w:sz w:val="30"/>
          <w:szCs w:val="30"/>
        </w:rPr>
        <w:pict>
          <v:shape id="_x0000_s1055" type="#_x0000_t32" style="position:absolute;left:0;text-align:left;margin-left:46.5pt;margin-top:300.9pt;width:.05pt;height:18.9pt;z-index:251686912" o:connectortype="straight">
            <v:stroke endarrow="block"/>
          </v:shape>
        </w:pict>
      </w:r>
      <w:r>
        <w:rPr>
          <w:sz w:val="30"/>
          <w:szCs w:val="30"/>
        </w:rPr>
        <w:pict>
          <v:shape id="_x0000_s1067" type="#_x0000_t109" style="position:absolute;left:0;text-align:left;margin-left:-30.75pt;margin-top:392.15pt;width:113.25pt;height:54pt;z-index:251699200">
            <v:textbox>
              <w:txbxContent>
                <w:p w:rsidR="00873B21" w:rsidRDefault="00250877">
                  <w:pPr>
                    <w:jc w:val="left"/>
                  </w:pPr>
                  <w:r>
                    <w:rPr>
                      <w:rFonts w:hint="eastAsia"/>
                    </w:rPr>
                    <w:t>维修单由维修人员返还后勤负责维修老师</w:t>
                  </w:r>
                  <w:r w:rsidR="00FC5E3C">
                    <w:rPr>
                      <w:rFonts w:hint="eastAsia"/>
                    </w:rPr>
                    <w:t>存档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45" type="#_x0000_t109" style="position:absolute;left:0;text-align:left;margin-left:414pt;margin-top:392.15pt;width:113.25pt;height:54pt;z-index:251676672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改造后需上报部门负责人在工程竣工验收单上签字验收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43" type="#_x0000_t109" style="position:absolute;left:0;text-align:left;margin-left:272.25pt;margin-top:397.4pt;width:113.25pt;height:37.5pt;z-index:251674624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后勤处组织施工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69" type="#_x0000_t32" style="position:absolute;left:0;text-align:left;margin-left:82.5pt;margin-top:416.15pt;width:41.25pt;height:3pt;flip:x y;z-index:251701248" o:connectortype="straight">
            <v:stroke endarrow="block"/>
          </v:shape>
        </w:pict>
      </w:r>
      <w:r>
        <w:rPr>
          <w:sz w:val="30"/>
          <w:szCs w:val="30"/>
        </w:rPr>
        <w:pict>
          <v:shape id="_x0000_s1068" type="#_x0000_t32" style="position:absolute;left:0;text-align:left;margin-left:46.5pt;margin-top:358.05pt;width:0;height:34.1pt;z-index:251700224" o:connectortype="straight">
            <v:stroke endarrow="block"/>
          </v:shape>
        </w:pict>
      </w:r>
      <w:r>
        <w:rPr>
          <w:sz w:val="30"/>
          <w:szCs w:val="30"/>
        </w:rPr>
        <w:pict>
          <v:shape id="_x0000_s1066" type="#_x0000_t32" style="position:absolute;left:0;text-align:left;margin-left:385.5pt;margin-top:430.4pt;width:28.5pt;height:.75pt;flip:y;z-index:251698176" o:connectortype="straight">
            <v:stroke endarrow="block"/>
          </v:shape>
        </w:pict>
      </w:r>
      <w:r>
        <w:rPr>
          <w:sz w:val="30"/>
          <w:szCs w:val="30"/>
        </w:rPr>
        <w:pict>
          <v:shape id="_x0000_s1065" type="#_x0000_t32" style="position:absolute;left:0;text-align:left;margin-left:331.5pt;margin-top:368.15pt;width:0;height:29.25pt;z-index:251697152" o:connectortype="straight">
            <v:stroke endarrow="block"/>
          </v:shape>
        </w:pict>
      </w:r>
      <w:r>
        <w:rPr>
          <w:sz w:val="30"/>
          <w:szCs w:val="30"/>
        </w:rPr>
        <w:pict>
          <v:shape id="_x0000_s1064" type="#_x0000_t32" style="position:absolute;left:0;text-align:left;margin-left:327pt;margin-top:291.3pt;width:13.5pt;height:18.75pt;z-index:251696128" o:connectortype="straight">
            <v:stroke endarrow="block"/>
          </v:shape>
        </w:pict>
      </w:r>
      <w:r>
        <w:rPr>
          <w:sz w:val="30"/>
          <w:szCs w:val="30"/>
        </w:rPr>
        <w:pict>
          <v:shape id="_x0000_s1062" type="#_x0000_t32" style="position:absolute;left:0;text-align:left;margin-left:5in;margin-top:176.5pt;width:63pt;height:20.3pt;z-index:251694080" o:connectortype="straight">
            <v:stroke endarrow="block"/>
          </v:shape>
        </w:pict>
      </w:r>
      <w:r>
        <w:rPr>
          <w:sz w:val="30"/>
          <w:szCs w:val="30"/>
        </w:rPr>
        <w:pict>
          <v:shape id="_x0000_s1061" type="#_x0000_t32" style="position:absolute;left:0;text-align:left;margin-left:338.25pt;margin-top:176.5pt;width:2.25pt;height:28.55pt;flip:x;z-index:251693056" o:connectortype="straight">
            <v:stroke endarrow="block"/>
          </v:shape>
        </w:pict>
      </w:r>
      <w:r>
        <w:rPr>
          <w:sz w:val="30"/>
          <w:szCs w:val="30"/>
        </w:rPr>
        <w:pict>
          <v:shape id="_x0000_s1060" type="#_x0000_t32" style="position:absolute;left:0;text-align:left;margin-left:180.75pt;margin-top:382.05pt;width:0;height:19.5pt;z-index:251692032" o:connectortype="straight">
            <v:stroke endarrow="block"/>
          </v:shape>
        </w:pict>
      </w:r>
      <w:r>
        <w:rPr>
          <w:sz w:val="30"/>
          <w:szCs w:val="30"/>
        </w:rPr>
        <w:pict>
          <v:shape id="_x0000_s1059" type="#_x0000_t32" style="position:absolute;left:0;text-align:left;margin-left:191.25pt;margin-top:291.3pt;width:29.25pt;height:18.75pt;flip:x;z-index:251691008" o:connectortype="straight">
            <v:stroke endarrow="block"/>
          </v:shape>
        </w:pict>
      </w:r>
      <w:r>
        <w:rPr>
          <w:sz w:val="30"/>
          <w:szCs w:val="30"/>
        </w:rPr>
        <w:pict>
          <v:shape id="_x0000_s1058" type="#_x0000_t32" style="position:absolute;left:0;text-align:left;margin-left:138.75pt;margin-top:291.3pt;width:32.25pt;height:18.75pt;z-index:251689984" o:connectortype="straight">
            <v:stroke endarrow="block"/>
          </v:shape>
        </w:pict>
      </w:r>
      <w:r>
        <w:rPr>
          <w:sz w:val="30"/>
          <w:szCs w:val="30"/>
        </w:rPr>
        <w:pict>
          <v:shape id="_x0000_s1057" type="#_x0000_t32" style="position:absolute;left:0;text-align:left;margin-left:180.75pt;margin-top:196.8pt;width:44.25pt;height:23.25pt;z-index:251688960" o:connectortype="straight">
            <v:stroke endarrow="block"/>
          </v:shape>
        </w:pict>
      </w:r>
      <w:r>
        <w:rPr>
          <w:sz w:val="30"/>
          <w:szCs w:val="30"/>
        </w:rPr>
        <w:pict>
          <v:shape id="_x0000_s1056" type="#_x0000_t32" style="position:absolute;left:0;text-align:left;margin-left:138.75pt;margin-top:196.8pt;width:0;height:23.25pt;z-index:251687936" o:connectortype="straight">
            <v:stroke endarrow="block"/>
          </v:shape>
        </w:pict>
      </w:r>
      <w:r>
        <w:rPr>
          <w:sz w:val="30"/>
          <w:szCs w:val="30"/>
        </w:rPr>
        <w:pict>
          <v:shape id="_x0000_s1053" type="#_x0000_t32" style="position:absolute;left:0;text-align:left;margin-left:180.75pt;margin-top:136.8pt;width:146.25pt;height:15.35pt;z-index:251684864" o:connectortype="straight">
            <v:stroke endarrow="block"/>
          </v:shape>
        </w:pict>
      </w:r>
      <w:r>
        <w:rPr>
          <w:sz w:val="30"/>
          <w:szCs w:val="30"/>
        </w:rPr>
        <w:pict>
          <v:shape id="_x0000_s1052" type="#_x0000_t32" style="position:absolute;left:0;text-align:left;margin-left:151.5pt;margin-top:136.8pt;width:24.75pt;height:21.75pt;z-index:251683840" o:connectortype="straight">
            <v:stroke endarrow="block"/>
          </v:shape>
        </w:pict>
      </w:r>
      <w:r>
        <w:rPr>
          <w:sz w:val="30"/>
          <w:szCs w:val="30"/>
        </w:rPr>
        <w:pict>
          <v:shape id="_x0000_s1051" type="#_x0000_t32" style="position:absolute;left:0;text-align:left;margin-left:51pt;margin-top:136.8pt;width:43.5pt;height:21.75pt;flip:x;z-index:251682816" o:connectortype="straight">
            <v:stroke endarrow="block"/>
          </v:shape>
        </w:pict>
      </w:r>
      <w:r>
        <w:rPr>
          <w:sz w:val="30"/>
          <w:szCs w:val="30"/>
        </w:rPr>
        <w:pict>
          <v:shape id="_x0000_s1044" type="#_x0000_t109" style="position:absolute;left:0;text-align:left;margin-left:404.25pt;margin-top:196.8pt;width:99.75pt;height:84.75pt;z-index:251675648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如存在安全隐患，后勤处组织人员先紧急排险，消除安全隐患。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40" type="#_x0000_t109" style="position:absolute;left:0;text-align:left;margin-left:294.75pt;margin-top:152.15pt;width:84.75pt;height:24.35pt;z-index:251671552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小型改造项目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42" type="#_x0000_t109" style="position:absolute;left:0;text-align:left;margin-left:272.25pt;margin-top:310.05pt;width:113.25pt;height:58.1pt;z-index:251673600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上报部门依据施工方案及预算，报请分管院领导批示。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41" type="#_x0000_t109" style="position:absolute;left:0;text-align:left;margin-left:280.5pt;margin-top:205.05pt;width:89.25pt;height:86.25pt;z-index:251672576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上报部门提供使用要求，后勤处配合制定施工方案，制作施工预算。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37" type="#_x0000_t109" style="position:absolute;left:0;text-align:left;margin-left:123.75pt;margin-top:401.55pt;width:113.25pt;height:38.25pt;z-index:251669504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维修后需报修人员在维修单上签字验收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36" type="#_x0000_t109" style="position:absolute;left:0;text-align:left;margin-left:123.75pt;margin-top:310.05pt;width:113.25pt;height:1in;z-index:251668480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维修材料到位后，维修人员携维修单进行维修，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日内完成维修。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35" type="#_x0000_t109" style="position:absolute;left:0;text-align:left;margin-left:191.25pt;margin-top:220.05pt;width:60.75pt;height:71.25pt;z-index:251667456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后勤负责</w:t>
                  </w:r>
                  <w:r w:rsidR="00250877"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>老师填写维修单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34" type="#_x0000_t109" style="position:absolute;left:0;text-align:left;margin-left:101.25pt;margin-top:220.05pt;width:62.25pt;height:71.25pt;z-index:251666432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后勤负责</w:t>
                  </w:r>
                  <w:r w:rsidR="00250877"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>老师填写材料申购单</w:t>
                  </w:r>
                </w:p>
                <w:p w:rsidR="00873B21" w:rsidRDefault="00873B21">
                  <w:pPr>
                    <w:jc w:val="left"/>
                  </w:pP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39" type="#_x0000_t109" style="position:absolute;left:0;text-align:left;margin-left:-34.5pt;margin-top:319.8pt;width:113.25pt;height:38.25pt;z-index:251670528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维修后需报修人员在维修单上签字验收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33" type="#_x0000_t109" style="position:absolute;left:0;text-align:left;margin-left:111.75pt;margin-top:158.55pt;width:113.25pt;height:38.25pt;z-index:251665408">
            <v:textbox>
              <w:txbxContent>
                <w:p w:rsidR="00873B21" w:rsidRDefault="00FC5E3C">
                  <w:pPr>
                    <w:jc w:val="left"/>
                  </w:pPr>
                  <w:r>
                    <w:rPr>
                      <w:rFonts w:hint="eastAsia"/>
                    </w:rPr>
                    <w:t>零碎修，需购买维修配件</w:t>
                  </w:r>
                </w:p>
              </w:txbxContent>
            </v:textbox>
          </v:shape>
        </w:pict>
      </w:r>
      <w:r>
        <w:rPr>
          <w:sz w:val="30"/>
          <w:szCs w:val="30"/>
        </w:rPr>
        <w:pict>
          <v:shape id="_x0000_s1030" type="#_x0000_t109" style="position:absolute;left:0;text-align:left;margin-left:-34.5pt;margin-top:158.55pt;width:113.25pt;height:55.5pt;z-index:251662336">
            <v:textbox>
              <w:txbxContent>
                <w:p w:rsidR="00873B21" w:rsidRDefault="00786270">
                  <w:pPr>
                    <w:jc w:val="left"/>
                  </w:pPr>
                  <w:r>
                    <w:rPr>
                      <w:rFonts w:hint="eastAsia"/>
                    </w:rPr>
                    <w:t>零碎修，且不需购买维修配件，后勤负责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维修老师</w:t>
                  </w:r>
                  <w:r w:rsidR="00250877">
                    <w:rPr>
                      <w:rFonts w:hint="eastAsia"/>
                    </w:rPr>
                    <w:t>打印</w:t>
                  </w:r>
                  <w:r w:rsidR="00FC5E3C">
                    <w:rPr>
                      <w:rFonts w:hint="eastAsia"/>
                    </w:rPr>
                    <w:t>维修单</w:t>
                  </w:r>
                </w:p>
              </w:txbxContent>
            </v:textbox>
          </v:shape>
        </w:pict>
      </w:r>
    </w:p>
    <w:sectPr w:rsidR="00873B21" w:rsidSect="00873B21"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89" w:rsidRDefault="00FD7189" w:rsidP="00786270">
      <w:r>
        <w:separator/>
      </w:r>
    </w:p>
  </w:endnote>
  <w:endnote w:type="continuationSeparator" w:id="0">
    <w:p w:rsidR="00FD7189" w:rsidRDefault="00FD7189" w:rsidP="0078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89" w:rsidRDefault="00FD7189" w:rsidP="00786270">
      <w:r>
        <w:separator/>
      </w:r>
    </w:p>
  </w:footnote>
  <w:footnote w:type="continuationSeparator" w:id="0">
    <w:p w:rsidR="00FD7189" w:rsidRDefault="00FD7189" w:rsidP="00786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291"/>
    <w:rsid w:val="00025B03"/>
    <w:rsid w:val="000534AA"/>
    <w:rsid w:val="00075CFD"/>
    <w:rsid w:val="00147962"/>
    <w:rsid w:val="001C209C"/>
    <w:rsid w:val="00250877"/>
    <w:rsid w:val="00400B9D"/>
    <w:rsid w:val="0046564C"/>
    <w:rsid w:val="004B2C30"/>
    <w:rsid w:val="005B307E"/>
    <w:rsid w:val="005E5291"/>
    <w:rsid w:val="0073310F"/>
    <w:rsid w:val="00786270"/>
    <w:rsid w:val="007C62B0"/>
    <w:rsid w:val="00806AFC"/>
    <w:rsid w:val="00844841"/>
    <w:rsid w:val="00872A91"/>
    <w:rsid w:val="00873B21"/>
    <w:rsid w:val="008B2E4F"/>
    <w:rsid w:val="008B3333"/>
    <w:rsid w:val="008C4E26"/>
    <w:rsid w:val="008C5388"/>
    <w:rsid w:val="0094765E"/>
    <w:rsid w:val="00AC4921"/>
    <w:rsid w:val="00B87085"/>
    <w:rsid w:val="00D53FBF"/>
    <w:rsid w:val="00EC3AE1"/>
    <w:rsid w:val="00F200F5"/>
    <w:rsid w:val="00F57AE1"/>
    <w:rsid w:val="00F8795A"/>
    <w:rsid w:val="00FA64BB"/>
    <w:rsid w:val="00FC5E3C"/>
    <w:rsid w:val="00FD7189"/>
    <w:rsid w:val="405E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  <o:rules v:ext="edit">
        <o:r id="V:Rule19" type="connector" idref="#_x0000_s1051"/>
        <o:r id="V:Rule20" type="connector" idref="#_x0000_s1053"/>
        <o:r id="V:Rule21" type="connector" idref="#_x0000_s1052"/>
        <o:r id="V:Rule22" type="connector" idref="#_x0000_s1057"/>
        <o:r id="V:Rule23" type="connector" idref="#_x0000_s1075"/>
        <o:r id="V:Rule24" type="connector" idref="#_x0000_s1059"/>
        <o:r id="V:Rule25" type="connector" idref="#_x0000_s1054"/>
        <o:r id="V:Rule26" type="connector" idref="#_x0000_s1055"/>
        <o:r id="V:Rule27" type="connector" idref="#_x0000_s1061"/>
        <o:r id="V:Rule28" type="connector" idref="#_x0000_s1066"/>
        <o:r id="V:Rule29" type="connector" idref="#_x0000_s1064"/>
        <o:r id="V:Rule30" type="connector" idref="#_x0000_s1062"/>
        <o:r id="V:Rule31" type="connector" idref="#_x0000_s1069"/>
        <o:r id="V:Rule32" type="connector" idref="#_x0000_s1058"/>
        <o:r id="V:Rule33" type="connector" idref="#_x0000_s1068"/>
        <o:r id="V:Rule34" type="connector" idref="#_x0000_s1060"/>
        <o:r id="V:Rule35" type="connector" idref="#_x0000_s1065"/>
        <o:r id="V:Rule36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2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270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F57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0889;&#23436;&#21518;&#20351;&#29992;&#37038;&#31665;&#19978;&#20256;&#32500;&#20462;&#21333;&#33267;&#32500;&#20462;&#37038;&#31665;ydlcxywx@163.com&#25110;&#32773;&#20132;&#33267;&#34892;&#25919;&#27004;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5"/>
    <customShpInfo spid="_x0000_s1027"/>
    <customShpInfo spid="_x0000_s1029"/>
    <customShpInfo spid="_x0000_s1045"/>
    <customShpInfo spid="_x0000_s1043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44"/>
    <customShpInfo spid="_x0000_s1040"/>
    <customShpInfo spid="_x0000_s1042"/>
    <customShpInfo spid="_x0000_s1041"/>
    <customShpInfo spid="_x0000_s1037"/>
    <customShpInfo spid="_x0000_s1036"/>
    <customShpInfo spid="_x0000_s1035"/>
    <customShpInfo spid="_x0000_s1034"/>
    <customShpInfo spid="_x0000_s1039"/>
    <customShpInfo spid="_x0000_s1033"/>
    <customShpInfo spid="_x0000_s103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388AC-2096-470B-80A1-685D9060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Lenovo-122</cp:lastModifiedBy>
  <cp:revision>11</cp:revision>
  <cp:lastPrinted>2017-09-21T03:52:00Z</cp:lastPrinted>
  <dcterms:created xsi:type="dcterms:W3CDTF">2017-04-27T02:32:00Z</dcterms:created>
  <dcterms:modified xsi:type="dcterms:W3CDTF">2017-09-21T03:55:00Z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